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7AD1">
      <w:pPr>
        <w:widowControl w:val="0"/>
        <w:autoSpaceDE w:val="0"/>
        <w:autoSpaceDN w:val="0"/>
        <w:adjustRightInd w:val="0"/>
        <w:spacing w:before="93" w:after="0" w:line="240" w:lineRule="auto"/>
        <w:ind w:left="14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63B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before="34"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bank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nity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ise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nsul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z w:val="20"/>
          <w:szCs w:val="20"/>
        </w:rPr>
        <w:t>ee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</w:p>
    <w:p w:rsidR="00000000" w:rsidRDefault="00F563B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es</w:t>
      </w:r>
    </w:p>
    <w:p w:rsidR="00000000" w:rsidRDefault="00F563B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000000" w:rsidRDefault="00907AD1">
      <w:pPr>
        <w:widowControl w:val="0"/>
        <w:autoSpaceDE w:val="0"/>
        <w:autoSpaceDN w:val="0"/>
        <w:adjustRightInd w:val="0"/>
        <w:spacing w:after="0" w:line="484" w:lineRule="auto"/>
        <w:ind w:left="148" w:right="716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157480</wp:posOffset>
                </wp:positionH>
                <wp:positionV relativeFrom="paragraph">
                  <wp:posOffset>541655</wp:posOffset>
                </wp:positionV>
                <wp:extent cx="6214110" cy="288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8"/>
                              <w:gridCol w:w="2760"/>
                              <w:gridCol w:w="578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spellEnd"/>
                                  <w:r w:rsidRPr="0047042C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nro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ert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-GC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B750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Lois 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Torfusan</w:t>
                                  </w:r>
                                  <w:proofErr w:type="spellEnd"/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-LT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B750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60"/>
                                    <w:gridCol w:w="5788"/>
                                  </w:tblGrid>
                                  <w:tr w:rsidR="00B750A0" w:rsidRPr="0047042C" w:rsidTr="004D5542"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hRule="exact" w:val="230"/>
                                    </w:trPr>
                                    <w:tc>
                                      <w:tcPr>
                                        <w:tcW w:w="2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750A0" w:rsidRPr="0047042C" w:rsidRDefault="0047042C" w:rsidP="00B750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19" w:lineRule="exact"/>
                                          <w:ind w:left="243" w:right="-2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7042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Colin Macleod-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750A0" w:rsidRPr="0047042C" w:rsidRDefault="00B750A0" w:rsidP="00B750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19" w:lineRule="exact"/>
                                          <w:ind w:left="363" w:right="-2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7042C">
                                          <w:rPr>
                                            <w:rFonts w:ascii="Arial" w:hAnsi="Arial" w:cs="Arial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47042C">
                                          <w:rPr>
                                            <w:rFonts w:ascii="Arial" w:hAnsi="Arial" w:cs="Arial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47042C">
                                          <w:rPr>
                                            <w:rFonts w:ascii="Arial" w:hAnsi="Arial" w:cs="Arial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47042C">
                                          <w:rPr>
                                            <w:rFonts w:ascii="Arial" w:hAnsi="Arial" w:cs="Arial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47042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Pr="0047042C" w:rsidRDefault="00F563BC" w:rsidP="00B750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SABPA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F563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Bob Miller-BM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Pr="0047042C" w:rsidRDefault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NavCanada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5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d-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t-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sl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YYC</w:t>
                                  </w: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042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042C" w:rsidRPr="0047042C" w:rsidRDefault="0047042C" w:rsidP="004704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pt;margin-top:42.65pt;width:489.3pt;height:2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Nzrw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8"/>
                        <w:gridCol w:w="2760"/>
                        <w:gridCol w:w="578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47042C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nro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 w:rsidRPr="0047042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ert</w:t>
                            </w: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 w:rsidRPr="0047042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</w:t>
                            </w:r>
                            <w:r w:rsidRPr="0047042C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-GC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 w:rsidRPr="0047042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B750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Lois 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Torfusan</w:t>
                            </w:r>
                            <w:proofErr w:type="spellEnd"/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-LT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B750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</w:t>
                            </w:r>
                            <w:r w:rsidRPr="0047042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  <w:gridCol w:w="5788"/>
                            </w:tblGrid>
                            <w:tr w:rsidR="00B750A0" w:rsidRPr="0047042C" w:rsidTr="004D55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50A0" w:rsidRPr="0047042C" w:rsidRDefault="0047042C" w:rsidP="00B750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24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Colin Macleod-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50A0" w:rsidRPr="0047042C" w:rsidRDefault="00B750A0" w:rsidP="00B750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exact"/>
                                    <w:ind w:left="363" w:right="-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7042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000000" w:rsidRPr="0047042C" w:rsidRDefault="00F563BC" w:rsidP="00B750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</w:t>
                            </w:r>
                            <w:r w:rsidRPr="0047042C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SABPA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F563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Bob Miller-BM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Pr="0047042C" w:rsidRDefault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NavCanada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toc</w:t>
                            </w:r>
                            <w:r w:rsidRPr="0047042C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</w:rPr>
                              <w:t>k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LS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7042C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BH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47042C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7042C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47042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TT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9"/>
                                <w:sz w:val="20"/>
                                <w:szCs w:val="20"/>
                              </w:rPr>
                              <w:t>W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d-</w:t>
                            </w:r>
                            <w:r w:rsidRPr="0047042C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042C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t-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GK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1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sl</w:t>
                            </w:r>
                            <w:r w:rsidRPr="0047042C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47042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7042C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JM</w:t>
                            </w:r>
                            <w:proofErr w:type="spellEnd"/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042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YYC</w:t>
                            </w: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042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4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042C" w:rsidRPr="0047042C" w:rsidRDefault="0047042C" w:rsidP="00470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363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F563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63BC">
        <w:rPr>
          <w:rFonts w:ascii="Arial" w:hAnsi="Arial" w:cs="Arial"/>
          <w:sz w:val="20"/>
          <w:szCs w:val="20"/>
        </w:rPr>
        <w:t>M</w:t>
      </w:r>
      <w:r w:rsidR="00F563BC">
        <w:rPr>
          <w:rFonts w:ascii="Arial" w:hAnsi="Arial" w:cs="Arial"/>
          <w:spacing w:val="-1"/>
          <w:sz w:val="20"/>
          <w:szCs w:val="20"/>
        </w:rPr>
        <w:t>e</w:t>
      </w:r>
      <w:r w:rsidR="00F563BC">
        <w:rPr>
          <w:rFonts w:ascii="Arial" w:hAnsi="Arial" w:cs="Arial"/>
          <w:sz w:val="20"/>
          <w:szCs w:val="20"/>
        </w:rPr>
        <w:t>e</w:t>
      </w:r>
      <w:r w:rsidR="00F563BC">
        <w:rPr>
          <w:rFonts w:ascii="Arial" w:hAnsi="Arial" w:cs="Arial"/>
          <w:spacing w:val="2"/>
          <w:sz w:val="20"/>
          <w:szCs w:val="20"/>
        </w:rPr>
        <w:t>t</w:t>
      </w:r>
      <w:r w:rsidR="00F563BC">
        <w:rPr>
          <w:rFonts w:ascii="Arial" w:hAnsi="Arial" w:cs="Arial"/>
          <w:spacing w:val="-1"/>
          <w:sz w:val="20"/>
          <w:szCs w:val="20"/>
        </w:rPr>
        <w:t>i</w:t>
      </w:r>
      <w:r w:rsidR="00F563BC">
        <w:rPr>
          <w:rFonts w:ascii="Arial" w:hAnsi="Arial" w:cs="Arial"/>
          <w:sz w:val="20"/>
          <w:szCs w:val="20"/>
        </w:rPr>
        <w:t>n</w:t>
      </w:r>
      <w:r w:rsidR="00F563BC">
        <w:rPr>
          <w:rFonts w:ascii="Arial" w:hAnsi="Arial" w:cs="Arial"/>
          <w:spacing w:val="1"/>
          <w:sz w:val="20"/>
          <w:szCs w:val="20"/>
        </w:rPr>
        <w:t>g</w:t>
      </w:r>
      <w:r w:rsidR="00F563BC">
        <w:rPr>
          <w:rFonts w:ascii="Arial" w:hAnsi="Arial" w:cs="Arial"/>
          <w:sz w:val="20"/>
          <w:szCs w:val="20"/>
        </w:rPr>
        <w:t>:</w:t>
      </w:r>
      <w:r w:rsidR="00F563BC">
        <w:rPr>
          <w:rFonts w:ascii="Arial" w:hAnsi="Arial" w:cs="Arial"/>
          <w:spacing w:val="-8"/>
          <w:sz w:val="20"/>
          <w:szCs w:val="20"/>
        </w:rPr>
        <w:t xml:space="preserve"> </w:t>
      </w:r>
      <w:r w:rsidR="00B750A0">
        <w:rPr>
          <w:rFonts w:ascii="Arial" w:hAnsi="Arial" w:cs="Arial"/>
          <w:spacing w:val="2"/>
          <w:sz w:val="20"/>
          <w:szCs w:val="20"/>
        </w:rPr>
        <w:t>June 24</w:t>
      </w:r>
      <w:r w:rsidR="00F563BC">
        <w:rPr>
          <w:rFonts w:ascii="Arial" w:hAnsi="Arial" w:cs="Arial"/>
          <w:sz w:val="20"/>
          <w:szCs w:val="20"/>
        </w:rPr>
        <w:t>,</w:t>
      </w:r>
      <w:r w:rsidR="00F563BC">
        <w:rPr>
          <w:rFonts w:ascii="Arial" w:hAnsi="Arial" w:cs="Arial"/>
          <w:spacing w:val="-1"/>
          <w:sz w:val="20"/>
          <w:szCs w:val="20"/>
        </w:rPr>
        <w:t xml:space="preserve"> </w:t>
      </w:r>
      <w:r w:rsidR="00F563BC">
        <w:rPr>
          <w:rFonts w:ascii="Arial" w:hAnsi="Arial" w:cs="Arial"/>
          <w:sz w:val="20"/>
          <w:szCs w:val="20"/>
        </w:rPr>
        <w:t>2</w:t>
      </w:r>
      <w:r w:rsidR="00F563BC">
        <w:rPr>
          <w:rFonts w:ascii="Arial" w:hAnsi="Arial" w:cs="Arial"/>
          <w:spacing w:val="-1"/>
          <w:sz w:val="20"/>
          <w:szCs w:val="20"/>
        </w:rPr>
        <w:t>0</w:t>
      </w:r>
      <w:r w:rsidR="00F563BC">
        <w:rPr>
          <w:rFonts w:ascii="Arial" w:hAnsi="Arial" w:cs="Arial"/>
          <w:spacing w:val="2"/>
          <w:sz w:val="20"/>
          <w:szCs w:val="20"/>
        </w:rPr>
        <w:t>1</w:t>
      </w:r>
      <w:r w:rsidR="00F563BC">
        <w:rPr>
          <w:rFonts w:ascii="Arial" w:hAnsi="Arial" w:cs="Arial"/>
          <w:sz w:val="20"/>
          <w:szCs w:val="20"/>
        </w:rPr>
        <w:t>5</w:t>
      </w:r>
      <w:r w:rsidR="00F563BC">
        <w:rPr>
          <w:rFonts w:ascii="Arial" w:hAnsi="Arial" w:cs="Arial"/>
          <w:spacing w:val="-4"/>
          <w:sz w:val="20"/>
          <w:szCs w:val="20"/>
        </w:rPr>
        <w:t xml:space="preserve"> </w:t>
      </w:r>
      <w:r w:rsidR="00F563BC">
        <w:rPr>
          <w:rFonts w:ascii="Arial" w:hAnsi="Arial" w:cs="Arial"/>
          <w:spacing w:val="1"/>
          <w:sz w:val="20"/>
          <w:szCs w:val="20"/>
        </w:rPr>
        <w:t>1</w:t>
      </w:r>
      <w:r w:rsidR="00F563BC">
        <w:rPr>
          <w:rFonts w:ascii="Arial" w:hAnsi="Arial" w:cs="Arial"/>
          <w:sz w:val="20"/>
          <w:szCs w:val="20"/>
        </w:rPr>
        <w:t>9</w:t>
      </w:r>
      <w:r w:rsidR="00F563BC">
        <w:rPr>
          <w:rFonts w:ascii="Arial" w:hAnsi="Arial" w:cs="Arial"/>
          <w:spacing w:val="2"/>
          <w:sz w:val="20"/>
          <w:szCs w:val="20"/>
        </w:rPr>
        <w:t>:</w:t>
      </w:r>
      <w:r w:rsidR="00F563BC">
        <w:rPr>
          <w:rFonts w:ascii="Arial" w:hAnsi="Arial" w:cs="Arial"/>
          <w:sz w:val="20"/>
          <w:szCs w:val="20"/>
        </w:rPr>
        <w:t>00</w:t>
      </w:r>
      <w:r w:rsidR="00F563BC">
        <w:rPr>
          <w:rFonts w:ascii="Arial" w:hAnsi="Arial" w:cs="Arial"/>
          <w:spacing w:val="-4"/>
          <w:sz w:val="20"/>
          <w:szCs w:val="20"/>
        </w:rPr>
        <w:t xml:space="preserve"> </w:t>
      </w:r>
      <w:r w:rsidR="00F563BC">
        <w:rPr>
          <w:rFonts w:ascii="Arial" w:hAnsi="Arial" w:cs="Arial"/>
          <w:sz w:val="20"/>
          <w:szCs w:val="20"/>
        </w:rPr>
        <w:t>H</w:t>
      </w:r>
      <w:r w:rsidR="00F563BC">
        <w:rPr>
          <w:rFonts w:ascii="Arial" w:hAnsi="Arial" w:cs="Arial"/>
          <w:spacing w:val="1"/>
          <w:sz w:val="20"/>
          <w:szCs w:val="20"/>
        </w:rPr>
        <w:t>rs</w:t>
      </w:r>
      <w:r w:rsidR="00F563BC">
        <w:rPr>
          <w:rFonts w:ascii="Arial" w:hAnsi="Arial" w:cs="Arial"/>
          <w:sz w:val="20"/>
          <w:szCs w:val="20"/>
        </w:rPr>
        <w:t>. L</w:t>
      </w:r>
      <w:r w:rsidR="00F563BC">
        <w:rPr>
          <w:rFonts w:ascii="Arial" w:hAnsi="Arial" w:cs="Arial"/>
          <w:spacing w:val="-1"/>
          <w:sz w:val="20"/>
          <w:szCs w:val="20"/>
        </w:rPr>
        <w:t>o</w:t>
      </w:r>
      <w:r w:rsidR="00F563BC">
        <w:rPr>
          <w:rFonts w:ascii="Arial" w:hAnsi="Arial" w:cs="Arial"/>
          <w:spacing w:val="1"/>
          <w:sz w:val="20"/>
          <w:szCs w:val="20"/>
        </w:rPr>
        <w:t>c</w:t>
      </w:r>
      <w:r w:rsidR="00F563BC">
        <w:rPr>
          <w:rFonts w:ascii="Arial" w:hAnsi="Arial" w:cs="Arial"/>
          <w:sz w:val="20"/>
          <w:szCs w:val="20"/>
        </w:rPr>
        <w:t>at</w:t>
      </w:r>
      <w:r w:rsidR="00F563BC">
        <w:rPr>
          <w:rFonts w:ascii="Arial" w:hAnsi="Arial" w:cs="Arial"/>
          <w:spacing w:val="1"/>
          <w:sz w:val="20"/>
          <w:szCs w:val="20"/>
        </w:rPr>
        <w:t>i</w:t>
      </w:r>
      <w:r w:rsidR="00F563BC">
        <w:rPr>
          <w:rFonts w:ascii="Arial" w:hAnsi="Arial" w:cs="Arial"/>
          <w:sz w:val="20"/>
          <w:szCs w:val="20"/>
        </w:rPr>
        <w:t>o</w:t>
      </w:r>
      <w:r w:rsidR="00F563BC">
        <w:rPr>
          <w:rFonts w:ascii="Arial" w:hAnsi="Arial" w:cs="Arial"/>
          <w:spacing w:val="-1"/>
          <w:sz w:val="20"/>
          <w:szCs w:val="20"/>
        </w:rPr>
        <w:t>n</w:t>
      </w:r>
      <w:r w:rsidR="00F563BC">
        <w:rPr>
          <w:rFonts w:ascii="Arial" w:hAnsi="Arial" w:cs="Arial"/>
          <w:sz w:val="20"/>
          <w:szCs w:val="20"/>
        </w:rPr>
        <w:t>:</w:t>
      </w:r>
      <w:r w:rsidR="00F563BC">
        <w:rPr>
          <w:rFonts w:ascii="Arial" w:hAnsi="Arial" w:cs="Arial"/>
          <w:spacing w:val="-6"/>
          <w:sz w:val="20"/>
          <w:szCs w:val="20"/>
        </w:rPr>
        <w:t xml:space="preserve"> </w:t>
      </w:r>
      <w:r w:rsidR="00F563BC">
        <w:rPr>
          <w:rFonts w:ascii="Arial" w:hAnsi="Arial" w:cs="Arial"/>
          <w:sz w:val="20"/>
          <w:szCs w:val="20"/>
        </w:rPr>
        <w:t>Ca</w:t>
      </w:r>
      <w:r w:rsidR="00F563BC">
        <w:rPr>
          <w:rFonts w:ascii="Arial" w:hAnsi="Arial" w:cs="Arial"/>
          <w:spacing w:val="1"/>
          <w:sz w:val="20"/>
          <w:szCs w:val="20"/>
        </w:rPr>
        <w:t>l</w:t>
      </w:r>
      <w:r w:rsidR="00F563BC">
        <w:rPr>
          <w:rFonts w:ascii="Arial" w:hAnsi="Arial" w:cs="Arial"/>
          <w:sz w:val="20"/>
          <w:szCs w:val="20"/>
        </w:rPr>
        <w:t>g</w:t>
      </w:r>
      <w:r w:rsidR="00F563BC">
        <w:rPr>
          <w:rFonts w:ascii="Arial" w:hAnsi="Arial" w:cs="Arial"/>
          <w:spacing w:val="-1"/>
          <w:sz w:val="20"/>
          <w:szCs w:val="20"/>
        </w:rPr>
        <w:t>a</w:t>
      </w:r>
      <w:r w:rsidR="00F563BC">
        <w:rPr>
          <w:rFonts w:ascii="Arial" w:hAnsi="Arial" w:cs="Arial"/>
          <w:spacing w:val="5"/>
          <w:sz w:val="20"/>
          <w:szCs w:val="20"/>
        </w:rPr>
        <w:t>r</w:t>
      </w:r>
      <w:r w:rsidR="00F563BC">
        <w:rPr>
          <w:rFonts w:ascii="Arial" w:hAnsi="Arial" w:cs="Arial"/>
          <w:sz w:val="20"/>
          <w:szCs w:val="20"/>
        </w:rPr>
        <w:t>y</w:t>
      </w:r>
      <w:r w:rsidR="00F563BC">
        <w:rPr>
          <w:rFonts w:ascii="Arial" w:hAnsi="Arial" w:cs="Arial"/>
          <w:spacing w:val="-11"/>
          <w:sz w:val="20"/>
          <w:szCs w:val="20"/>
        </w:rPr>
        <w:t xml:space="preserve"> </w:t>
      </w:r>
      <w:r w:rsidR="00F563BC">
        <w:rPr>
          <w:rFonts w:ascii="Arial" w:hAnsi="Arial" w:cs="Arial"/>
          <w:sz w:val="20"/>
          <w:szCs w:val="20"/>
        </w:rPr>
        <w:t>F</w:t>
      </w:r>
      <w:r w:rsidR="00F563BC">
        <w:rPr>
          <w:rFonts w:ascii="Arial" w:hAnsi="Arial" w:cs="Arial"/>
          <w:spacing w:val="4"/>
          <w:sz w:val="20"/>
          <w:szCs w:val="20"/>
        </w:rPr>
        <w:t>l</w:t>
      </w:r>
      <w:r w:rsidR="00F563BC">
        <w:rPr>
          <w:rFonts w:ascii="Arial" w:hAnsi="Arial" w:cs="Arial"/>
          <w:spacing w:val="-4"/>
          <w:sz w:val="20"/>
          <w:szCs w:val="20"/>
        </w:rPr>
        <w:t>y</w:t>
      </w:r>
      <w:r w:rsidR="00F563BC">
        <w:rPr>
          <w:rFonts w:ascii="Arial" w:hAnsi="Arial" w:cs="Arial"/>
          <w:spacing w:val="1"/>
          <w:sz w:val="20"/>
          <w:szCs w:val="20"/>
        </w:rPr>
        <w:t>i</w:t>
      </w:r>
      <w:r w:rsidR="00F563BC">
        <w:rPr>
          <w:rFonts w:ascii="Arial" w:hAnsi="Arial" w:cs="Arial"/>
          <w:sz w:val="20"/>
          <w:szCs w:val="20"/>
        </w:rPr>
        <w:t>ng</w:t>
      </w:r>
      <w:r w:rsidR="00F563BC">
        <w:rPr>
          <w:rFonts w:ascii="Arial" w:hAnsi="Arial" w:cs="Arial"/>
          <w:spacing w:val="-6"/>
          <w:sz w:val="20"/>
          <w:szCs w:val="20"/>
        </w:rPr>
        <w:t xml:space="preserve"> </w:t>
      </w:r>
      <w:r w:rsidR="00F563BC">
        <w:rPr>
          <w:rFonts w:ascii="Arial" w:hAnsi="Arial" w:cs="Arial"/>
          <w:spacing w:val="2"/>
          <w:sz w:val="20"/>
          <w:szCs w:val="20"/>
        </w:rPr>
        <w:t>C</w:t>
      </w:r>
      <w:r w:rsidR="00F563BC">
        <w:rPr>
          <w:rFonts w:ascii="Arial" w:hAnsi="Arial" w:cs="Arial"/>
          <w:spacing w:val="1"/>
          <w:sz w:val="20"/>
          <w:szCs w:val="20"/>
        </w:rPr>
        <w:t>l</w:t>
      </w:r>
      <w:r w:rsidR="00F563BC">
        <w:rPr>
          <w:rFonts w:ascii="Arial" w:hAnsi="Arial" w:cs="Arial"/>
          <w:sz w:val="20"/>
          <w:szCs w:val="20"/>
        </w:rPr>
        <w:t>ub</w:t>
      </w:r>
    </w:p>
    <w:p w:rsidR="00000000" w:rsidRDefault="00F563BC">
      <w:pPr>
        <w:widowControl w:val="0"/>
        <w:autoSpaceDE w:val="0"/>
        <w:autoSpaceDN w:val="0"/>
        <w:adjustRightInd w:val="0"/>
        <w:spacing w:after="0" w:line="484" w:lineRule="auto"/>
        <w:ind w:left="148" w:right="7165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1040" w:right="1720" w:bottom="280" w:left="140" w:header="720" w:footer="720" w:gutter="0"/>
          <w:cols w:space="720"/>
          <w:noEndnote/>
        </w:sectPr>
      </w:pPr>
    </w:p>
    <w:p w:rsidR="00000000" w:rsidRPr="00214FCC" w:rsidRDefault="00907AD1" w:rsidP="00214FCC">
      <w:pPr>
        <w:widowControl w:val="0"/>
        <w:autoSpaceDE w:val="0"/>
        <w:autoSpaceDN w:val="0"/>
        <w:adjustRightInd w:val="0"/>
        <w:spacing w:before="73" w:after="0" w:line="225" w:lineRule="exact"/>
        <w:ind w:right="-20"/>
        <w:rPr>
          <w:rFonts w:ascii="Arial" w:hAnsi="Arial" w:cs="Arial"/>
          <w:sz w:val="24"/>
          <w:szCs w:val="24"/>
          <w:u w:val="single"/>
        </w:rPr>
      </w:pPr>
      <w:r w:rsidRPr="00214FCC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7685405</wp:posOffset>
                </wp:positionH>
                <wp:positionV relativeFrom="page">
                  <wp:posOffset>5778500</wp:posOffset>
                </wp:positionV>
                <wp:extent cx="12700" cy="422338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23385"/>
                        </a:xfrm>
                        <a:custGeom>
                          <a:avLst/>
                          <a:gdLst>
                            <a:gd name="T0" fmla="*/ 0 w 20"/>
                            <a:gd name="T1" fmla="*/ 6650 h 6651"/>
                            <a:gd name="T2" fmla="*/ 0 w 20"/>
                            <a:gd name="T3" fmla="*/ 0 h 6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51">
                              <a:moveTo>
                                <a:pt x="0" y="66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CFCF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0338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15pt,787.5pt,605.15pt,455pt" coordsize="20,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" o:allowincell="f" filled="f" strokecolor="#cfcfcf" strokeweight="1.44pt">
                <v:path arrowok="t" o:connecttype="custom" o:connectlocs="0,4222750;0,0" o:connectangles="0,0"/>
                <w10:wrap anchorx="page" anchory="page"/>
              </v:polyline>
            </w:pict>
          </mc:Fallback>
        </mc:AlternateContent>
      </w:r>
      <w:r w:rsidR="00214FCC">
        <w:rPr>
          <w:noProof/>
          <w:sz w:val="24"/>
          <w:szCs w:val="24"/>
          <w:u w:val="single"/>
        </w:rPr>
        <w:t>SABPA</w:t>
      </w:r>
    </w:p>
    <w:p w:rsidR="00000000" w:rsidRDefault="00F563B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F563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7042C" w:rsidP="00214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SABPA provided a business case to the committee as to why they need the jet restriction removed. They stated that they estimate between 10-14 departures per month</w:t>
      </w:r>
      <w:r w:rsidR="002617AD">
        <w:rPr>
          <w:rFonts w:ascii="Arial" w:hAnsi="Arial" w:cs="Arial"/>
          <w:sz w:val="20"/>
          <w:szCs w:val="20"/>
        </w:rPr>
        <w:t xml:space="preserve"> which is estimated at a 2% increase</w:t>
      </w:r>
      <w:r>
        <w:rPr>
          <w:rFonts w:ascii="Arial" w:hAnsi="Arial" w:cs="Arial"/>
          <w:sz w:val="20"/>
          <w:szCs w:val="20"/>
        </w:rPr>
        <w:t>. It was stated that the fact is that jet aircraft are quieter than piston types yet there is no restriction for the piston. The Jet operators feel the</w:t>
      </w:r>
      <w:r w:rsidR="000208F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are being unfairly treated due to the misconception in the community that jets are loader.</w:t>
      </w:r>
      <w:r w:rsidR="000208FB">
        <w:rPr>
          <w:rFonts w:ascii="Arial" w:hAnsi="Arial" w:cs="Arial"/>
          <w:sz w:val="20"/>
          <w:szCs w:val="20"/>
        </w:rPr>
        <w:t xml:space="preserve"> The request</w:t>
      </w:r>
      <w:r w:rsidR="00214FCC">
        <w:rPr>
          <w:rFonts w:ascii="Arial" w:hAnsi="Arial" w:cs="Arial"/>
          <w:sz w:val="20"/>
          <w:szCs w:val="20"/>
        </w:rPr>
        <w:t>ed</w:t>
      </w:r>
      <w:r w:rsidR="000208FB">
        <w:rPr>
          <w:rFonts w:ascii="Arial" w:hAnsi="Arial" w:cs="Arial"/>
          <w:sz w:val="20"/>
          <w:szCs w:val="20"/>
        </w:rPr>
        <w:t xml:space="preserve"> to have the restriction lifted is due to a number of factors such as, Oil sands work, support for the organ transplant program, </w:t>
      </w:r>
      <w:r w:rsidR="00214FCC">
        <w:rPr>
          <w:rFonts w:ascii="Arial" w:hAnsi="Arial" w:cs="Arial"/>
          <w:sz w:val="20"/>
          <w:szCs w:val="20"/>
        </w:rPr>
        <w:t>weather conditions</w:t>
      </w:r>
      <w:r w:rsidR="00214FCC">
        <w:rPr>
          <w:rFonts w:ascii="Arial" w:hAnsi="Arial" w:cs="Arial"/>
          <w:sz w:val="20"/>
          <w:szCs w:val="20"/>
        </w:rPr>
        <w:t xml:space="preserve"> at YBW and destination airport</w:t>
      </w:r>
      <w:r w:rsidR="00FE5EB8">
        <w:rPr>
          <w:rFonts w:ascii="Arial" w:hAnsi="Arial" w:cs="Arial"/>
          <w:sz w:val="20"/>
          <w:szCs w:val="20"/>
        </w:rPr>
        <w:t>s</w:t>
      </w:r>
      <w:r w:rsidR="00214FCC">
        <w:rPr>
          <w:rFonts w:ascii="Arial" w:hAnsi="Arial" w:cs="Arial"/>
          <w:sz w:val="20"/>
          <w:szCs w:val="20"/>
        </w:rPr>
        <w:t xml:space="preserve">, </w:t>
      </w:r>
      <w:r w:rsidR="000208FB">
        <w:rPr>
          <w:rFonts w:ascii="Arial" w:hAnsi="Arial" w:cs="Arial"/>
          <w:sz w:val="20"/>
          <w:szCs w:val="20"/>
        </w:rPr>
        <w:t>US Customs and Border protection requirements</w:t>
      </w:r>
      <w:r w:rsidR="00214FCC">
        <w:rPr>
          <w:rFonts w:ascii="Arial" w:hAnsi="Arial" w:cs="Arial"/>
          <w:sz w:val="20"/>
          <w:szCs w:val="20"/>
        </w:rPr>
        <w:t>, and airport slot time restriction.</w:t>
      </w:r>
      <w:r w:rsidR="00976FC3">
        <w:rPr>
          <w:rFonts w:ascii="Arial" w:hAnsi="Arial" w:cs="Arial"/>
          <w:sz w:val="20"/>
          <w:szCs w:val="20"/>
        </w:rPr>
        <w:t xml:space="preserve"> Jets provide a huge economic impact to airport. </w:t>
      </w:r>
    </w:p>
    <w:p w:rsidR="000208FB" w:rsidRDefault="000208FB" w:rsidP="00214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YBW is one of the most restrictive airports in Canada.</w:t>
      </w:r>
    </w:p>
    <w:p w:rsidR="000208FB" w:rsidRDefault="00214FCC" w:rsidP="000208F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40,000lbs take</w:t>
      </w:r>
      <w:r w:rsidR="000208FB">
        <w:rPr>
          <w:rFonts w:ascii="Arial" w:hAnsi="Arial" w:cs="Arial"/>
          <w:sz w:val="20"/>
          <w:szCs w:val="20"/>
        </w:rPr>
        <w:t>off weight</w:t>
      </w:r>
    </w:p>
    <w:p w:rsidR="000208FB" w:rsidRDefault="000208FB" w:rsidP="000208F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B aircraft</w:t>
      </w:r>
      <w:r w:rsidR="00214FCC">
        <w:rPr>
          <w:rFonts w:ascii="Arial" w:hAnsi="Arial" w:cs="Arial"/>
          <w:sz w:val="20"/>
          <w:szCs w:val="20"/>
        </w:rPr>
        <w:t xml:space="preserve"> Max wingspan of 79 feet</w:t>
      </w:r>
    </w:p>
    <w:p w:rsidR="000208FB" w:rsidRDefault="000208FB" w:rsidP="000208F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 departures not permitted between 2300-0700 Monday to Friday</w:t>
      </w:r>
    </w:p>
    <w:p w:rsidR="000208FB" w:rsidRDefault="000208FB" w:rsidP="000208F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 departures not permitted between 2300-0900 Saturday and Sunday</w:t>
      </w:r>
    </w:p>
    <w:p w:rsidR="00214FCC" w:rsidRDefault="00214FCC" w:rsidP="000208F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jet must be chapter 3 compliant</w:t>
      </w:r>
    </w:p>
    <w:p w:rsidR="00FE5EB8" w:rsidRDefault="00871201" w:rsidP="00976FC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before="34" w:after="0" w:line="246" w:lineRule="auto"/>
        <w:ind w:left="1260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SABPA stated that they have brought this request to the committee for the last 5 years</w:t>
      </w:r>
      <w:r w:rsidR="00976FC3">
        <w:rPr>
          <w:rFonts w:ascii="Arial" w:hAnsi="Arial" w:cs="Arial"/>
          <w:sz w:val="20"/>
          <w:szCs w:val="20"/>
        </w:rPr>
        <w:t xml:space="preserve"> and it is not new to the committee</w:t>
      </w:r>
    </w:p>
    <w:p w:rsidR="000208FB" w:rsidRDefault="000208FB" w:rsidP="000208FB">
      <w:pPr>
        <w:widowControl w:val="0"/>
        <w:autoSpaceDE w:val="0"/>
        <w:autoSpaceDN w:val="0"/>
        <w:adjustRightInd w:val="0"/>
        <w:spacing w:before="34" w:after="0" w:line="246" w:lineRule="auto"/>
        <w:ind w:left="524" w:right="104"/>
        <w:jc w:val="both"/>
        <w:rPr>
          <w:rFonts w:ascii="Arial" w:hAnsi="Arial" w:cs="Arial"/>
          <w:sz w:val="20"/>
          <w:szCs w:val="20"/>
        </w:rPr>
      </w:pPr>
    </w:p>
    <w:p w:rsidR="0047042C" w:rsidRDefault="00214FCC" w:rsidP="00214FCC">
      <w:pPr>
        <w:widowControl w:val="0"/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4"/>
          <w:szCs w:val="24"/>
          <w:u w:val="single"/>
        </w:rPr>
      </w:pPr>
      <w:r w:rsidRPr="00214FCC">
        <w:rPr>
          <w:rFonts w:ascii="Arial" w:hAnsi="Arial" w:cs="Arial"/>
          <w:sz w:val="24"/>
          <w:szCs w:val="24"/>
          <w:u w:val="single"/>
        </w:rPr>
        <w:t>YYC</w:t>
      </w:r>
    </w:p>
    <w:p w:rsidR="00214FCC" w:rsidRDefault="00214FCC" w:rsidP="00214FCC">
      <w:pPr>
        <w:widowControl w:val="0"/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4"/>
          <w:szCs w:val="24"/>
          <w:u w:val="single"/>
        </w:rPr>
      </w:pPr>
    </w:p>
    <w:p w:rsidR="00907AD1" w:rsidRPr="00907AD1" w:rsidRDefault="00214FCC" w:rsidP="002617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6" w:lineRule="auto"/>
        <w:ind w:left="1260" w:right="10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YYC provided the committee with the Role Statement and the Corporate Commitment</w:t>
      </w:r>
      <w:r w:rsidR="00BB7872">
        <w:rPr>
          <w:rFonts w:ascii="Arial" w:hAnsi="Arial" w:cs="Arial"/>
          <w:sz w:val="20"/>
          <w:szCs w:val="20"/>
        </w:rPr>
        <w:t xml:space="preserve"> and the Legislative Mandate in Canada</w:t>
      </w:r>
      <w:r>
        <w:rPr>
          <w:rFonts w:ascii="Arial" w:hAnsi="Arial" w:cs="Arial"/>
          <w:sz w:val="20"/>
          <w:szCs w:val="20"/>
        </w:rPr>
        <w:t>. The committee was</w:t>
      </w:r>
      <w:r w:rsidRPr="00214F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advised</w:t>
      </w:r>
      <w:r>
        <w:rPr>
          <w:rFonts w:ascii="Arial" w:hAnsi="Arial" w:cs="Arial"/>
          <w:sz w:val="20"/>
          <w:szCs w:val="20"/>
        </w:rPr>
        <w:t xml:space="preserve"> YYC has decided to remove the Jet restriction for a 1 year trail</w:t>
      </w:r>
      <w:r w:rsidR="003E6836">
        <w:rPr>
          <w:rFonts w:ascii="Arial" w:hAnsi="Arial" w:cs="Arial"/>
          <w:sz w:val="20"/>
          <w:szCs w:val="20"/>
        </w:rPr>
        <w:t xml:space="preserve">. </w:t>
      </w:r>
      <w:r w:rsidR="003E6836">
        <w:rPr>
          <w:rFonts w:ascii="Arial" w:hAnsi="Arial" w:cs="Arial"/>
          <w:sz w:val="20"/>
          <w:szCs w:val="20"/>
        </w:rPr>
        <w:t>Initially the restriction was to be lifted on July 1</w:t>
      </w:r>
      <w:r w:rsidR="003E6836" w:rsidRPr="00A20E25">
        <w:rPr>
          <w:rFonts w:ascii="Arial" w:hAnsi="Arial" w:cs="Arial"/>
          <w:sz w:val="20"/>
          <w:szCs w:val="20"/>
          <w:vertAlign w:val="superscript"/>
        </w:rPr>
        <w:t>st</w:t>
      </w:r>
      <w:r w:rsidR="003E6836">
        <w:rPr>
          <w:rFonts w:ascii="Arial" w:hAnsi="Arial" w:cs="Arial"/>
          <w:sz w:val="20"/>
          <w:szCs w:val="20"/>
        </w:rPr>
        <w:t xml:space="preserve"> but have pushed it back to July 15</w:t>
      </w:r>
      <w:r w:rsidR="003E6836" w:rsidRPr="00A20E25">
        <w:rPr>
          <w:rFonts w:ascii="Arial" w:hAnsi="Arial" w:cs="Arial"/>
          <w:sz w:val="20"/>
          <w:szCs w:val="20"/>
          <w:vertAlign w:val="superscript"/>
        </w:rPr>
        <w:t>th</w:t>
      </w:r>
      <w:r w:rsidR="003E6836">
        <w:rPr>
          <w:rFonts w:ascii="Arial" w:hAnsi="Arial" w:cs="Arial"/>
          <w:sz w:val="20"/>
          <w:szCs w:val="20"/>
        </w:rPr>
        <w:t xml:space="preserve"> to give the community representatives’ time to advise their respective community’s</w:t>
      </w:r>
      <w:r w:rsidR="00907AD1">
        <w:rPr>
          <w:rFonts w:ascii="Arial" w:hAnsi="Arial" w:cs="Arial"/>
          <w:sz w:val="20"/>
          <w:szCs w:val="20"/>
        </w:rPr>
        <w:t xml:space="preserve"> and will also change the word “Trial” to “Trial Study”. </w:t>
      </w:r>
      <w:r w:rsidR="003E6836">
        <w:rPr>
          <w:rFonts w:ascii="Arial" w:hAnsi="Arial" w:cs="Arial"/>
          <w:sz w:val="20"/>
          <w:szCs w:val="20"/>
        </w:rPr>
        <w:t>YYC will advise the public of the restriction removal via newspaper and the YBW website</w:t>
      </w:r>
      <w:r w:rsidR="002617AD">
        <w:rPr>
          <w:rFonts w:ascii="Arial" w:hAnsi="Arial" w:cs="Arial"/>
          <w:sz w:val="20"/>
          <w:szCs w:val="20"/>
        </w:rPr>
        <w:t xml:space="preserve">. YYC spoke about the </w:t>
      </w:r>
      <w:proofErr w:type="spellStart"/>
      <w:r w:rsidR="00BB7872">
        <w:rPr>
          <w:rFonts w:ascii="Arial" w:hAnsi="Arial" w:cs="Arial"/>
          <w:sz w:val="20"/>
          <w:szCs w:val="20"/>
        </w:rPr>
        <w:t>dBA</w:t>
      </w:r>
      <w:proofErr w:type="spellEnd"/>
      <w:r w:rsidR="002617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ratings of piston aircraft vs jet and that t</w:t>
      </w:r>
      <w:r w:rsidR="002617AD">
        <w:rPr>
          <w:rFonts w:ascii="Arial" w:hAnsi="Arial" w:cs="Arial"/>
          <w:sz w:val="20"/>
          <w:szCs w:val="20"/>
        </w:rPr>
        <w:t>he fact</w:t>
      </w:r>
      <w:r w:rsidR="00BB7872">
        <w:rPr>
          <w:rFonts w:ascii="Arial" w:hAnsi="Arial" w:cs="Arial"/>
          <w:sz w:val="20"/>
          <w:szCs w:val="20"/>
        </w:rPr>
        <w:t xml:space="preserve"> was jet aircraft have a lower </w:t>
      </w:r>
      <w:proofErr w:type="spellStart"/>
      <w:r w:rsidR="00BB7872">
        <w:rPr>
          <w:rFonts w:ascii="Arial" w:hAnsi="Arial" w:cs="Arial"/>
          <w:sz w:val="20"/>
          <w:szCs w:val="20"/>
        </w:rPr>
        <w:t>dBA</w:t>
      </w:r>
      <w:proofErr w:type="spellEnd"/>
      <w:r w:rsidR="002617AD">
        <w:rPr>
          <w:rFonts w:ascii="Arial" w:hAnsi="Arial" w:cs="Arial"/>
          <w:sz w:val="20"/>
          <w:szCs w:val="20"/>
        </w:rPr>
        <w:t xml:space="preserve"> level. The </w:t>
      </w:r>
      <w:proofErr w:type="spellStart"/>
      <w:r w:rsidR="002617AD">
        <w:rPr>
          <w:rFonts w:ascii="Arial" w:hAnsi="Arial" w:cs="Arial"/>
          <w:sz w:val="20"/>
          <w:szCs w:val="20"/>
        </w:rPr>
        <w:t>NEF</w:t>
      </w:r>
      <w:proofErr w:type="spellEnd"/>
      <w:r w:rsidR="002617AD">
        <w:rPr>
          <w:rFonts w:ascii="Arial" w:hAnsi="Arial" w:cs="Arial"/>
          <w:sz w:val="20"/>
          <w:szCs w:val="20"/>
        </w:rPr>
        <w:t xml:space="preserve"> contours</w:t>
      </w:r>
      <w:r w:rsidR="00FE5EB8">
        <w:rPr>
          <w:rFonts w:ascii="Arial" w:hAnsi="Arial" w:cs="Arial"/>
          <w:sz w:val="20"/>
          <w:szCs w:val="20"/>
        </w:rPr>
        <w:t xml:space="preserve"> developed for YBW are</w:t>
      </w:r>
      <w:r w:rsidR="002617AD">
        <w:rPr>
          <w:rFonts w:ascii="Arial" w:hAnsi="Arial" w:cs="Arial"/>
          <w:sz w:val="20"/>
          <w:szCs w:val="20"/>
        </w:rPr>
        <w:t xml:space="preserve"> using an estimated 10% of jet traffic and that estimated jet traffic increase would be only 2%. YYC is trying to find a better way of looking for potential noise issues as the </w:t>
      </w:r>
      <w:proofErr w:type="spellStart"/>
      <w:r w:rsidR="002617AD">
        <w:rPr>
          <w:rFonts w:ascii="Arial" w:hAnsi="Arial" w:cs="Arial"/>
          <w:sz w:val="20"/>
          <w:szCs w:val="20"/>
        </w:rPr>
        <w:t>NEF</w:t>
      </w:r>
      <w:proofErr w:type="spellEnd"/>
      <w:r w:rsidR="002617AD">
        <w:rPr>
          <w:rFonts w:ascii="Arial" w:hAnsi="Arial" w:cs="Arial"/>
          <w:sz w:val="20"/>
          <w:szCs w:val="20"/>
        </w:rPr>
        <w:t xml:space="preserve"> contours do not represent a day to day noise effect</w:t>
      </w:r>
      <w:r w:rsidR="00907AD1">
        <w:rPr>
          <w:rFonts w:ascii="Arial" w:hAnsi="Arial" w:cs="Arial"/>
          <w:sz w:val="20"/>
          <w:szCs w:val="20"/>
        </w:rPr>
        <w:t>s but</w:t>
      </w:r>
      <w:r w:rsidR="002617AD">
        <w:rPr>
          <w:rFonts w:ascii="Arial" w:hAnsi="Arial" w:cs="Arial"/>
          <w:sz w:val="20"/>
          <w:szCs w:val="20"/>
        </w:rPr>
        <w:t xml:space="preserve"> just an average. YYC will be using virtual noise monitoring and flight track data over the year to gather the noise impact on the community.</w:t>
      </w:r>
      <w:r w:rsidR="005E03F2">
        <w:rPr>
          <w:rFonts w:ascii="Arial" w:hAnsi="Arial" w:cs="Arial"/>
          <w:sz w:val="20"/>
          <w:szCs w:val="20"/>
        </w:rPr>
        <w:t xml:space="preserve"> YYC do not currently have a formal document explaining the parameters of the trial</w:t>
      </w:r>
      <w:r w:rsidR="00907AD1">
        <w:rPr>
          <w:rFonts w:ascii="Arial" w:hAnsi="Arial" w:cs="Arial"/>
          <w:sz w:val="20"/>
          <w:szCs w:val="20"/>
        </w:rPr>
        <w:t xml:space="preserve"> study</w:t>
      </w:r>
      <w:r w:rsidR="005E03F2">
        <w:rPr>
          <w:rFonts w:ascii="Arial" w:hAnsi="Arial" w:cs="Arial"/>
          <w:sz w:val="20"/>
          <w:szCs w:val="20"/>
        </w:rPr>
        <w:t xml:space="preserve"> but </w:t>
      </w:r>
      <w:r w:rsidR="00A20E25">
        <w:rPr>
          <w:rFonts w:ascii="Arial" w:hAnsi="Arial" w:cs="Arial"/>
          <w:sz w:val="20"/>
          <w:szCs w:val="20"/>
        </w:rPr>
        <w:t>will provide this within approximately 2 weeks.</w:t>
      </w:r>
      <w:r w:rsidR="00871201">
        <w:rPr>
          <w:rFonts w:ascii="Arial" w:hAnsi="Arial" w:cs="Arial"/>
          <w:sz w:val="20"/>
          <w:szCs w:val="20"/>
        </w:rPr>
        <w:t xml:space="preserve"> </w:t>
      </w:r>
    </w:p>
    <w:p w:rsidR="00214FCC" w:rsidRPr="00F563BC" w:rsidRDefault="00BB7872" w:rsidP="002617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6" w:lineRule="auto"/>
        <w:ind w:left="1260" w:right="104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SACNCC</w:t>
      </w:r>
      <w:proofErr w:type="spellEnd"/>
      <w:r w:rsidR="00A20E25">
        <w:rPr>
          <w:rFonts w:ascii="Arial" w:hAnsi="Arial" w:cs="Arial"/>
          <w:sz w:val="20"/>
          <w:szCs w:val="20"/>
        </w:rPr>
        <w:t xml:space="preserve"> notes and presentations have been available on the YBW website</w:t>
      </w:r>
      <w:r w:rsidR="00594B6D">
        <w:rPr>
          <w:rFonts w:ascii="Arial" w:hAnsi="Arial" w:cs="Arial"/>
          <w:sz w:val="20"/>
          <w:szCs w:val="20"/>
        </w:rPr>
        <w:t xml:space="preserve"> dating back to 2010</w:t>
      </w:r>
      <w:r>
        <w:rPr>
          <w:rFonts w:ascii="Arial" w:hAnsi="Arial" w:cs="Arial"/>
          <w:sz w:val="20"/>
          <w:szCs w:val="20"/>
        </w:rPr>
        <w:t>.</w:t>
      </w:r>
    </w:p>
    <w:p w:rsidR="00F563BC" w:rsidRPr="002617AD" w:rsidRDefault="00F563BC" w:rsidP="002617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6" w:lineRule="auto"/>
        <w:ind w:left="1260" w:right="10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 stated in the 2015 </w:t>
      </w:r>
      <w:proofErr w:type="spellStart"/>
      <w:r>
        <w:rPr>
          <w:rFonts w:ascii="Arial" w:hAnsi="Arial" w:cs="Arial"/>
          <w:sz w:val="20"/>
          <w:szCs w:val="20"/>
        </w:rPr>
        <w:t>SACNCC</w:t>
      </w:r>
      <w:proofErr w:type="spellEnd"/>
      <w:r>
        <w:rPr>
          <w:rFonts w:ascii="Arial" w:hAnsi="Arial" w:cs="Arial"/>
          <w:sz w:val="20"/>
          <w:szCs w:val="20"/>
        </w:rPr>
        <w:t xml:space="preserve"> presentation jet traffic accounts for less than 1% of total move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ments at YBW</w:t>
      </w:r>
    </w:p>
    <w:p w:rsidR="002617AD" w:rsidRDefault="002617AD" w:rsidP="002617AD">
      <w:pPr>
        <w:widowControl w:val="0"/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0"/>
          <w:szCs w:val="20"/>
        </w:rPr>
      </w:pPr>
    </w:p>
    <w:p w:rsidR="002617AD" w:rsidRDefault="002617AD" w:rsidP="002617AD">
      <w:pPr>
        <w:widowControl w:val="0"/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4"/>
          <w:szCs w:val="24"/>
          <w:u w:val="single"/>
        </w:rPr>
      </w:pPr>
      <w:r w:rsidRPr="002617AD">
        <w:rPr>
          <w:rFonts w:ascii="Arial" w:hAnsi="Arial" w:cs="Arial"/>
          <w:sz w:val="24"/>
          <w:szCs w:val="24"/>
          <w:u w:val="single"/>
        </w:rPr>
        <w:t>Community</w:t>
      </w:r>
    </w:p>
    <w:p w:rsidR="002617AD" w:rsidRDefault="002617AD" w:rsidP="002617AD">
      <w:pPr>
        <w:widowControl w:val="0"/>
        <w:autoSpaceDE w:val="0"/>
        <w:autoSpaceDN w:val="0"/>
        <w:adjustRightInd w:val="0"/>
        <w:spacing w:before="34" w:after="0" w:line="246" w:lineRule="auto"/>
        <w:ind w:right="104"/>
        <w:jc w:val="both"/>
        <w:rPr>
          <w:rFonts w:ascii="Arial" w:hAnsi="Arial" w:cs="Arial"/>
          <w:sz w:val="24"/>
          <w:szCs w:val="24"/>
          <w:u w:val="single"/>
        </w:rPr>
      </w:pPr>
    </w:p>
    <w:p w:rsidR="002617AD" w:rsidRPr="002617AD" w:rsidRDefault="002617AD" w:rsidP="002617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4" w:after="0" w:line="246" w:lineRule="auto"/>
        <w:ind w:left="1350" w:right="104" w:hanging="45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community disagrees with the</w:t>
      </w:r>
      <w:r w:rsidR="005E03F2">
        <w:rPr>
          <w:rFonts w:ascii="Arial" w:hAnsi="Arial" w:cs="Arial"/>
          <w:sz w:val="20"/>
          <w:szCs w:val="20"/>
        </w:rPr>
        <w:t xml:space="preserve"> removal of the jet restriction and</w:t>
      </w:r>
      <w:r w:rsidR="003E6836">
        <w:rPr>
          <w:rFonts w:ascii="Arial" w:hAnsi="Arial" w:cs="Arial"/>
          <w:sz w:val="20"/>
          <w:szCs w:val="20"/>
        </w:rPr>
        <w:t xml:space="preserve"> stated</w:t>
      </w:r>
      <w:r w:rsidR="005E03F2">
        <w:rPr>
          <w:rFonts w:ascii="Arial" w:hAnsi="Arial" w:cs="Arial"/>
          <w:sz w:val="20"/>
          <w:szCs w:val="20"/>
        </w:rPr>
        <w:t xml:space="preserve"> that this is not a trial as there </w:t>
      </w:r>
      <w:r w:rsidR="00A20E25">
        <w:rPr>
          <w:rFonts w:ascii="Arial" w:hAnsi="Arial" w:cs="Arial"/>
          <w:sz w:val="20"/>
          <w:szCs w:val="20"/>
        </w:rPr>
        <w:t>are no parameters</w:t>
      </w:r>
      <w:r w:rsidR="003E6836">
        <w:rPr>
          <w:rFonts w:ascii="Arial" w:hAnsi="Arial" w:cs="Arial"/>
          <w:sz w:val="20"/>
          <w:szCs w:val="20"/>
        </w:rPr>
        <w:t xml:space="preserve"> and should be changed</w:t>
      </w:r>
      <w:r w:rsidR="00976FC3">
        <w:rPr>
          <w:rFonts w:ascii="Arial" w:hAnsi="Arial" w:cs="Arial"/>
          <w:sz w:val="20"/>
          <w:szCs w:val="20"/>
        </w:rPr>
        <w:t>, guidelines for the “trial” must be created</w:t>
      </w:r>
      <w:r w:rsidR="00A20E25">
        <w:rPr>
          <w:rFonts w:ascii="Arial" w:hAnsi="Arial" w:cs="Arial"/>
          <w:sz w:val="20"/>
          <w:szCs w:val="20"/>
        </w:rPr>
        <w:t>. The</w:t>
      </w:r>
      <w:r w:rsidR="005E03F2">
        <w:rPr>
          <w:rFonts w:ascii="Arial" w:hAnsi="Arial" w:cs="Arial"/>
          <w:sz w:val="20"/>
          <w:szCs w:val="20"/>
        </w:rPr>
        <w:t xml:space="preserve"> community stated that YYC </w:t>
      </w:r>
      <w:r w:rsidR="00976FC3">
        <w:rPr>
          <w:rFonts w:ascii="Arial" w:hAnsi="Arial" w:cs="Arial"/>
          <w:sz w:val="20"/>
          <w:szCs w:val="20"/>
        </w:rPr>
        <w:t xml:space="preserve">has blindsided the committee with this decision and </w:t>
      </w:r>
      <w:r w:rsidR="005E03F2">
        <w:rPr>
          <w:rFonts w:ascii="Arial" w:hAnsi="Arial" w:cs="Arial"/>
          <w:sz w:val="20"/>
          <w:szCs w:val="20"/>
        </w:rPr>
        <w:t>is not listening to their concerns</w:t>
      </w:r>
      <w:r w:rsidR="00976FC3">
        <w:rPr>
          <w:rFonts w:ascii="Arial" w:hAnsi="Arial" w:cs="Arial"/>
          <w:sz w:val="20"/>
          <w:szCs w:val="20"/>
        </w:rPr>
        <w:t xml:space="preserve"> and</w:t>
      </w:r>
      <w:r w:rsidR="00A20E25">
        <w:rPr>
          <w:rFonts w:ascii="Arial" w:hAnsi="Arial" w:cs="Arial"/>
          <w:sz w:val="20"/>
          <w:szCs w:val="20"/>
        </w:rPr>
        <w:t xml:space="preserve"> </w:t>
      </w:r>
      <w:r w:rsidR="00A20E25" w:rsidRPr="00976FC3">
        <w:rPr>
          <w:rFonts w:ascii="Arial" w:hAnsi="Arial" w:cs="Arial"/>
          <w:b/>
          <w:sz w:val="20"/>
          <w:szCs w:val="20"/>
        </w:rPr>
        <w:t>do not agree with this process</w:t>
      </w:r>
      <w:r w:rsidR="00594B6D">
        <w:rPr>
          <w:rFonts w:ascii="Arial" w:hAnsi="Arial" w:cs="Arial"/>
          <w:b/>
          <w:sz w:val="20"/>
          <w:szCs w:val="20"/>
        </w:rPr>
        <w:t>.</w:t>
      </w:r>
      <w:r w:rsidR="005E03F2">
        <w:rPr>
          <w:rFonts w:ascii="Arial" w:hAnsi="Arial" w:cs="Arial"/>
          <w:sz w:val="20"/>
          <w:szCs w:val="20"/>
        </w:rPr>
        <w:t xml:space="preserve"> </w:t>
      </w:r>
      <w:r w:rsidR="00594B6D">
        <w:rPr>
          <w:rFonts w:ascii="Arial" w:hAnsi="Arial" w:cs="Arial"/>
          <w:sz w:val="20"/>
          <w:szCs w:val="20"/>
        </w:rPr>
        <w:t>The committee feels that YYC has not provided any statistics about when, how many and what type o</w:t>
      </w:r>
      <w:r w:rsidR="00907AD1">
        <w:rPr>
          <w:rFonts w:ascii="Arial" w:hAnsi="Arial" w:cs="Arial"/>
          <w:sz w:val="20"/>
          <w:szCs w:val="20"/>
        </w:rPr>
        <w:t>f aircraft arrive and depart YBW</w:t>
      </w:r>
      <w:r w:rsidR="00594B6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They have ask for facts that show the amount of piston movements </w:t>
      </w:r>
      <w:r w:rsidR="005E03F2">
        <w:rPr>
          <w:rFonts w:ascii="Arial" w:hAnsi="Arial" w:cs="Arial"/>
          <w:sz w:val="20"/>
          <w:szCs w:val="20"/>
        </w:rPr>
        <w:t>between the hours that the jets are restricted</w:t>
      </w:r>
      <w:r w:rsidR="00A20E25">
        <w:rPr>
          <w:rFonts w:ascii="Arial" w:hAnsi="Arial" w:cs="Arial"/>
          <w:sz w:val="20"/>
          <w:szCs w:val="20"/>
        </w:rPr>
        <w:t xml:space="preserve"> and the number of complaints</w:t>
      </w:r>
      <w:r w:rsidR="005E03F2">
        <w:rPr>
          <w:rFonts w:ascii="Arial" w:hAnsi="Arial" w:cs="Arial"/>
          <w:sz w:val="20"/>
          <w:szCs w:val="20"/>
        </w:rPr>
        <w:t xml:space="preserve">. They have asked that a study </w:t>
      </w:r>
      <w:r w:rsidR="003E6836">
        <w:rPr>
          <w:rFonts w:ascii="Arial" w:hAnsi="Arial" w:cs="Arial"/>
          <w:sz w:val="20"/>
          <w:szCs w:val="20"/>
        </w:rPr>
        <w:t xml:space="preserve">be </w:t>
      </w:r>
      <w:r w:rsidR="005E03F2">
        <w:rPr>
          <w:rFonts w:ascii="Arial" w:hAnsi="Arial" w:cs="Arial"/>
          <w:sz w:val="20"/>
          <w:szCs w:val="20"/>
        </w:rPr>
        <w:t xml:space="preserve">done with noise monitoring, flight track data and noise complaints be completed </w:t>
      </w:r>
      <w:r w:rsidR="003E6836">
        <w:rPr>
          <w:rFonts w:ascii="Arial" w:hAnsi="Arial" w:cs="Arial"/>
          <w:sz w:val="20"/>
          <w:szCs w:val="20"/>
        </w:rPr>
        <w:t xml:space="preserve">and presented to the community before </w:t>
      </w:r>
      <w:r w:rsidR="005E03F2">
        <w:rPr>
          <w:rFonts w:ascii="Arial" w:hAnsi="Arial" w:cs="Arial"/>
          <w:sz w:val="20"/>
          <w:szCs w:val="20"/>
        </w:rPr>
        <w:t xml:space="preserve">the jet restriction is lifted. </w:t>
      </w:r>
      <w:r w:rsidR="00BB7872">
        <w:rPr>
          <w:rFonts w:ascii="Arial" w:hAnsi="Arial" w:cs="Arial"/>
          <w:sz w:val="20"/>
          <w:szCs w:val="20"/>
        </w:rPr>
        <w:t>The community stated that the 2009 noise study after the jet arrival restriction was lifted is too old and that another one needs to be completed.</w:t>
      </w:r>
      <w:r w:rsidR="003E6836">
        <w:rPr>
          <w:rFonts w:ascii="Arial" w:hAnsi="Arial" w:cs="Arial"/>
          <w:sz w:val="20"/>
          <w:szCs w:val="20"/>
        </w:rPr>
        <w:t xml:space="preserve"> The community also wants an open house so that the public can express their concerns and see what their perception of noise is. </w:t>
      </w:r>
    </w:p>
    <w:sectPr w:rsidR="002617AD" w:rsidRPr="002617AD" w:rsidSect="00214FCC">
      <w:pgSz w:w="12240" w:h="15840"/>
      <w:pgMar w:top="1160" w:right="240" w:bottom="280" w:left="280" w:header="720" w:footer="720" w:gutter="0"/>
      <w:cols w:space="720" w:equalWidth="0">
        <w:col w:w="11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DD9"/>
    <w:multiLevelType w:val="hybridMultilevel"/>
    <w:tmpl w:val="31BC4F8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>
    <w:nsid w:val="3424743A"/>
    <w:multiLevelType w:val="hybridMultilevel"/>
    <w:tmpl w:val="964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2D25"/>
    <w:multiLevelType w:val="hybridMultilevel"/>
    <w:tmpl w:val="3288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16946"/>
    <w:multiLevelType w:val="hybridMultilevel"/>
    <w:tmpl w:val="FF1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41C9"/>
    <w:multiLevelType w:val="hybridMultilevel"/>
    <w:tmpl w:val="1DD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0"/>
    <w:rsid w:val="000208FB"/>
    <w:rsid w:val="00214FCC"/>
    <w:rsid w:val="002617AD"/>
    <w:rsid w:val="003E6836"/>
    <w:rsid w:val="0047042C"/>
    <w:rsid w:val="00594B6D"/>
    <w:rsid w:val="005E03F2"/>
    <w:rsid w:val="00871201"/>
    <w:rsid w:val="00907AD1"/>
    <w:rsid w:val="00976FC3"/>
    <w:rsid w:val="00A20E25"/>
    <w:rsid w:val="00B750A0"/>
    <w:rsid w:val="00BB7872"/>
    <w:rsid w:val="00F563BC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3FAA6DA-CBED-4A1B-ADAE-E6ACEC3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stacyd</dc:creator>
  <cp:keywords/>
  <dc:description/>
  <cp:lastModifiedBy>Stacy Demers</cp:lastModifiedBy>
  <cp:revision>3</cp:revision>
  <dcterms:created xsi:type="dcterms:W3CDTF">2015-06-25T16:33:00Z</dcterms:created>
  <dcterms:modified xsi:type="dcterms:W3CDTF">2015-06-25T16:39:00Z</dcterms:modified>
</cp:coreProperties>
</file>